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hAnsi="Times New Roman"/>
          <w:sz w:val="28"/>
          <w:szCs w:val="28"/>
          <w:lang w:eastAsia="zh-CN"/>
        </w:rPr>
      </w:pPr>
      <w:r>
        <w:rPr>
          <w:rFonts w:hint="eastAsia" w:hAnsi="Times New Roman"/>
          <w:sz w:val="28"/>
          <w:szCs w:val="28"/>
          <w:lang w:eastAsia="zh-CN"/>
        </w:rPr>
        <w:t>附件一：201</w:t>
      </w:r>
      <w:r>
        <w:rPr>
          <w:rFonts w:hint="eastAsia" w:hAnsi="Times New Roman"/>
          <w:sz w:val="28"/>
          <w:szCs w:val="28"/>
          <w:lang w:val="en-US" w:eastAsia="zh-CN"/>
        </w:rPr>
        <w:t>9</w:t>
      </w:r>
      <w:r>
        <w:rPr>
          <w:rFonts w:hint="eastAsia" w:hAnsi="Times New Roman"/>
          <w:sz w:val="28"/>
          <w:szCs w:val="28"/>
          <w:lang w:eastAsia="zh-CN"/>
        </w:rPr>
        <w:t>年航空航天学院硕士研究生招生计划</w:t>
      </w:r>
    </w:p>
    <w:tbl>
      <w:tblPr>
        <w:tblStyle w:val="2"/>
        <w:tblW w:w="85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73"/>
        <w:gridCol w:w="2718"/>
        <w:gridCol w:w="1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专业代码及名称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招生计划数（学术性）</w:t>
            </w:r>
          </w:p>
        </w:tc>
        <w:tc>
          <w:tcPr>
            <w:tcW w:w="1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复式人数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0805材料科学与工程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0825航空宇航科学与技术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A6642"/>
    <w:rsid w:val="029A66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2019-03-18T03:12:00Z</dcterms:created>
  <dc:creator>槑</dc:creator>
  <cp:lastModifiedBy>槑</cp:lastModifiedBy>
  <dcterms:modified xsi:type="dcterms:W3CDTF">2019-03-18T03:12:38Z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